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B7" w:rsidRPr="00D278B7" w:rsidRDefault="00D278B7" w:rsidP="00D278B7">
      <w:pPr>
        <w:rPr>
          <w:rFonts w:ascii="Times New Roman" w:hAnsi="Times New Roman" w:cs="Times New Roman"/>
          <w:b/>
          <w:i/>
          <w:color w:val="FF0000"/>
          <w:sz w:val="32"/>
        </w:rPr>
      </w:pPr>
      <w:r w:rsidRPr="00D278B7">
        <w:rPr>
          <w:rFonts w:ascii="Times New Roman" w:hAnsi="Times New Roman" w:cs="Times New Roman"/>
          <w:b/>
          <w:i/>
          <w:color w:val="FF0000"/>
          <w:sz w:val="32"/>
        </w:rPr>
        <w:t>Консультация для педагогов</w:t>
      </w:r>
    </w:p>
    <w:p w:rsidR="008E7579" w:rsidRPr="008E7579" w:rsidRDefault="0070695A" w:rsidP="0070695A">
      <w:pPr>
        <w:rPr>
          <w:rFonts w:ascii="Times New Roman" w:hAnsi="Times New Roman" w:cs="Times New Roman"/>
          <w:b/>
          <w:color w:val="002060"/>
          <w:sz w:val="36"/>
        </w:rPr>
      </w:pPr>
      <w:r>
        <w:rPr>
          <w:rFonts w:ascii="Times New Roman" w:hAnsi="Times New Roman" w:cs="Times New Roman"/>
          <w:b/>
          <w:color w:val="002060"/>
          <w:sz w:val="36"/>
        </w:rPr>
        <w:t xml:space="preserve">Интеллект-карта –  эффективный </w:t>
      </w:r>
      <w:r w:rsidRPr="0070695A">
        <w:rPr>
          <w:rFonts w:ascii="Times New Roman" w:hAnsi="Times New Roman" w:cs="Times New Roman"/>
          <w:b/>
          <w:color w:val="002060"/>
          <w:sz w:val="36"/>
        </w:rPr>
        <w:t>метод формирования познавательного развития детей старшего дошкольного возраста</w:t>
      </w:r>
      <w:r w:rsidR="00907F98">
        <w:rPr>
          <w:rFonts w:ascii="Times New Roman" w:hAnsi="Times New Roman" w:cs="Times New Roman"/>
          <w:b/>
          <w:noProof/>
          <w:color w:val="002060"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981200" y="1724025"/>
            <wp:positionH relativeFrom="margin">
              <wp:align>right</wp:align>
            </wp:positionH>
            <wp:positionV relativeFrom="margin">
              <wp:align>top</wp:align>
            </wp:positionV>
            <wp:extent cx="2743200" cy="2538095"/>
            <wp:effectExtent l="0" t="0" r="0" b="0"/>
            <wp:wrapSquare wrapText="bothSides"/>
            <wp:docPr id="1" name="Рисунок 1" descr="C:\Users\User\Desktop\hello_html_m5af641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m5af641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>Глобальные преобразования, происходящие во всех сферах нашего общества – социальной, политической, культурной, - не могли не затронуть и систему образования, определяющую интеллектуальный потенциал страны в будущем и являющуюся условием ее процветания и развития.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>Поскольку на смену информационному подходу приходит системно-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 подход, то нужно думать, как не просто дать знания ребенку, а научить его добывать и применять их, обеспечить его общекультурное, личностное и познавательное развитие, вооружить таким важным умением, как умение учиться. Поиск формы такого обучения привел к мысли, что обучение детей должно быть и словесным, и наглядным, и практическим. Таким требованиям отвечает метод использования интеллект – карт.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>Использование в образовательном процессе детского сада интеллект – карт позволит сделать наблюдаемыми ход мышления воспитанников, что позволит обеспечить успешное формирование познавательного развития и подготовить к обучению в школе дошкольников.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>Интеллектуальная карта – это уникальный и простой метод запоминания информации, с помощью которого развиваются как творческие, так и речевые способности детей, активизируется мышление.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 xml:space="preserve">Сам процесс создания интеллект-карты стимулирует творчество </w:t>
      </w:r>
      <w:proofErr w:type="gramStart"/>
      <w:r w:rsidRPr="007069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695A">
        <w:rPr>
          <w:rFonts w:ascii="Times New Roman" w:hAnsi="Times New Roman" w:cs="Times New Roman"/>
          <w:sz w:val="24"/>
          <w:szCs w:val="24"/>
        </w:rPr>
        <w:t xml:space="preserve">, потому что в ее создании активно участвуют и правое, и левое полушарие мозга, чего не происходит при работе с готовыми схемами. Важно отметить, что интеллект-карта является, прежде всего, техникой мышления, а не способом фиксации результата, т.е. самое главное - это процесс получения нового знания. Составление </w:t>
      </w:r>
      <w:proofErr w:type="gramStart"/>
      <w:r w:rsidRPr="0070695A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gramEnd"/>
      <w:r w:rsidRPr="0070695A">
        <w:rPr>
          <w:rFonts w:ascii="Times New Roman" w:hAnsi="Times New Roman" w:cs="Times New Roman"/>
          <w:sz w:val="24"/>
          <w:szCs w:val="24"/>
        </w:rPr>
        <w:t xml:space="preserve"> можно назвать визуализацией мышления.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0695A">
        <w:rPr>
          <w:rFonts w:ascii="Times New Roman" w:hAnsi="Times New Roman" w:cs="Times New Roman"/>
          <w:sz w:val="24"/>
          <w:szCs w:val="24"/>
        </w:rPr>
        <w:t>зучаемый материал запоминается эффективнее если после часа работы над интеллек</w:t>
      </w:r>
      <w:proofErr w:type="gramStart"/>
      <w:r w:rsidRPr="0070695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0695A">
        <w:rPr>
          <w:rFonts w:ascii="Times New Roman" w:hAnsi="Times New Roman" w:cs="Times New Roman"/>
          <w:sz w:val="24"/>
          <w:szCs w:val="24"/>
        </w:rPr>
        <w:t xml:space="preserve"> картой вы будете возвращаться к ней через определенные промежутки времени: 10-30 минут; сутки; неделю; месяц; 3 месяца; 6 месяцев. Вывод, интеллект-карта является частью долгосрочной памяти.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>Для более действенного воздействия интеллект - карт на формирование любознательности у старших дошкольников необходимо придерживаться следующих рекомендательных блоков: выбор материала; внешний вид; содержательная часть; организация работы.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обучения, с применением интеллект – карт, дошкольники учатся не только воспроизводить и запоминать информацию, но и делать выбор в нужном направлении, группируя, и структурируя ее, что ведет к непосредственным положительным результатам. Интеллект – карты актуальны, познавательны, доступны и значимы для дошкольников. Они оптимально подходят для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>-образовательного процесса, так как позволяют дошкольникам через игровую деятельность получать знания, дает возможность в непринужденной и интересной форме закрепить получаемые навыки и умения.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 xml:space="preserve">Благодаря работе с </w:t>
      </w:r>
      <w:proofErr w:type="gramStart"/>
      <w:r w:rsidRPr="0070695A">
        <w:rPr>
          <w:rFonts w:ascii="Times New Roman" w:hAnsi="Times New Roman" w:cs="Times New Roman"/>
          <w:sz w:val="24"/>
          <w:szCs w:val="24"/>
        </w:rPr>
        <w:t>интеллект-картами</w:t>
      </w:r>
      <w:proofErr w:type="gramEnd"/>
      <w:r w:rsidRPr="0070695A">
        <w:rPr>
          <w:rFonts w:ascii="Times New Roman" w:hAnsi="Times New Roman" w:cs="Times New Roman"/>
          <w:sz w:val="24"/>
          <w:szCs w:val="24"/>
        </w:rPr>
        <w:t>, происходит развитие детских ассоциаций, пополнение и активизация словарного запаса, формирование значения слова, развитие фантазии. Ребенок, работая с интеллектуальными картами, идет в своем развитии от простых логических операций: сравнение, сопоставление предметов, расположение в пространстве, к умению анализировать, дифференцировать, делать классификацию предметов.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>Метод интеллект – карт является универсальным способом познания окружающего мира и знаний, накопленных человеком, формирует преемственность между детским садом и школой. Технология создания интеллект – карт является одной из самых продуктивных и доступных в современной образовательной деятельности дошкольника. Все, что ребенок сделает сам, имеет неоспоримые преимущества перед любой другой деятельностью. Педагог не должен бояться эксперимента, искать способы представления информации, максимально подходящие именно ему в образовательной творческой деятельности.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, А. Г. Как проектировать универсальные учебные действия / А. Г.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 – М.</w:t>
      </w:r>
      <w:proofErr w:type="gramStart"/>
      <w:r w:rsidRPr="007069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06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Просвящение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>, 2010. – 151 с.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Бьюзен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, Т.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Интелект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 – карты. Практическое руководство / Т.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Бьюзен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 – Минск</w:t>
      </w:r>
      <w:proofErr w:type="gramStart"/>
      <w:r w:rsidRPr="0070695A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70695A">
        <w:rPr>
          <w:rFonts w:ascii="Times New Roman" w:hAnsi="Times New Roman" w:cs="Times New Roman"/>
          <w:sz w:val="24"/>
          <w:szCs w:val="24"/>
        </w:rPr>
        <w:t>Попурри, 2010. – 352 с.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Бьюзен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, Т. Супер мышление / Т.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Бьюзен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 – Минск</w:t>
      </w:r>
      <w:proofErr w:type="gramStart"/>
      <w:r w:rsidRPr="0070695A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70695A">
        <w:rPr>
          <w:rFonts w:ascii="Times New Roman" w:hAnsi="Times New Roman" w:cs="Times New Roman"/>
          <w:sz w:val="24"/>
          <w:szCs w:val="24"/>
        </w:rPr>
        <w:t>Попурри, 2003. – 11 с.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, А. Р. Лекция по общения психологии / А. Р.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 – СПБ: Питер, 2007. – 211 с.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Берщадский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, М. Е. Метод интеллект – карт / М. Е.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Берщадский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7069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0695A">
        <w:rPr>
          <w:rFonts w:ascii="Times New Roman" w:hAnsi="Times New Roman" w:cs="Times New Roman"/>
          <w:sz w:val="24"/>
          <w:szCs w:val="24"/>
        </w:rPr>
        <w:t xml:space="preserve"> Педагогическая библиотека – Режим доступа</w:t>
      </w:r>
      <w:proofErr w:type="gramStart"/>
      <w:r w:rsidRPr="007069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0695A">
        <w:rPr>
          <w:rFonts w:ascii="Times New Roman" w:hAnsi="Times New Roman" w:cs="Times New Roman"/>
          <w:sz w:val="24"/>
          <w:szCs w:val="24"/>
        </w:rPr>
        <w:t xml:space="preserve"> http://bershadskiy.ru/index/metod_intellekt_kart/0-32 –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>. с экрана.</w:t>
      </w:r>
    </w:p>
    <w:p w:rsidR="0070695A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63F3" w:rsidRPr="0070695A" w:rsidRDefault="0070695A" w:rsidP="00706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95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Келдибекова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, А. О. Ментальные карты в обучении математике, как метод развития критического мышления школьников / А. О. </w:t>
      </w:r>
      <w:proofErr w:type="spellStart"/>
      <w:r w:rsidRPr="0070695A">
        <w:rPr>
          <w:rFonts w:ascii="Times New Roman" w:hAnsi="Times New Roman" w:cs="Times New Roman"/>
          <w:sz w:val="24"/>
          <w:szCs w:val="24"/>
        </w:rPr>
        <w:t>Келдибекова</w:t>
      </w:r>
      <w:proofErr w:type="spellEnd"/>
      <w:r w:rsidRPr="0070695A">
        <w:rPr>
          <w:rFonts w:ascii="Times New Roman" w:hAnsi="Times New Roman" w:cs="Times New Roman"/>
          <w:sz w:val="24"/>
          <w:szCs w:val="24"/>
        </w:rPr>
        <w:t xml:space="preserve"> // Педагогические науки. – 2021. – № 7. – С. 53–57.</w:t>
      </w:r>
    </w:p>
    <w:sectPr w:rsidR="000B63F3" w:rsidRPr="0070695A" w:rsidSect="00907F98">
      <w:pgSz w:w="11906" w:h="16838"/>
      <w:pgMar w:top="1134" w:right="850" w:bottom="142" w:left="1701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BF"/>
    <w:rsid w:val="000B63F3"/>
    <w:rsid w:val="00577CAD"/>
    <w:rsid w:val="0070695A"/>
    <w:rsid w:val="007237BC"/>
    <w:rsid w:val="008E7579"/>
    <w:rsid w:val="00907F98"/>
    <w:rsid w:val="00D278B7"/>
    <w:rsid w:val="00ED55BF"/>
    <w:rsid w:val="00F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6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6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2025-02-18T16:29:00Z</dcterms:created>
  <dcterms:modified xsi:type="dcterms:W3CDTF">2025-02-24T18:31:00Z</dcterms:modified>
</cp:coreProperties>
</file>